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-450213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3" name="image3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3.png"/>
                    <pic:cNvPicPr preferRelativeResize="0"/>
                  </pic:nvPicPr>
                  <pic:blipFill>
                    <a:blip r:embed="rId7"/>
                    <a:srcRect b="0" l="29703" r="2845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-343533</wp:posOffset>
            </wp:positionV>
            <wp:extent cx="814705" cy="541020"/>
            <wp:effectExtent b="0" l="0" r="0" t="0"/>
            <wp:wrapNone/>
            <wp:docPr descr="Risultati immagini per logo unione europea" id="14" name="image2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-594993</wp:posOffset>
            </wp:positionV>
            <wp:extent cx="1584960" cy="1188720"/>
            <wp:effectExtent b="0" l="0" r="0" t="0"/>
            <wp:wrapNone/>
            <wp:docPr descr="LOGO ULTIMO CON NUOVI INDIRIZZI 08-11-2017" id="15" name="image1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METODOLOGIE OPERATIVE (ore settimanali: 7.).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2ASS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2023/24.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LA VIOLA ALESSIA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CORSO DI METODOLOGIE OPERATIVE di Grazia Muscogiuri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SERVIZI E INTERVENTI PER I CITTADINI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le politiche sociali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Gli interventi socio-assistenziali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L'assistenza domiciliare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Il centro diurno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IL PIANO SOCIALE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Il piano sociale di zona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Il distretto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La rete dei servizi e i nodi distrettuali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SERVIZI E INTERVENTI PER LA FAMIGLIA E I MINORI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servizi rivolti ai minori e alla famiglia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Servizi integrativi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Asilo nido,micronido,l'asilo aziendale,il baby parking e la ludoteca,il centro per le famiglie,centro di aggregazione giovanile,centro diurno per i minori.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Servizi sostitutivi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Affido,adozione,la casa famiglia,casa per donne maltrattate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SERVIZI E INTERVENTI PER GLI ANZIANI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attività promozionali per gli anziani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Il servizio volontario per anziani,l'orto sociale,la banca del tempo,l università della terza età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Servizi e interventi integrativi per gli anziani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Il centro diurno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L'assistenza economica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 assitenza domiciliare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Il telesoccorso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Servizi e interventi sostitutivi per gli anziani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 comunità alloggio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 casa albergo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 casa ci riposo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RSA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SERVIZI E INTERVENTI PER SOGGETTI CON DISABILITÀ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Definizione del concetto di disabilità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Servizi e interventi integrativi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Il centro diurno,il centro socio riabilitativo di riabilitazione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Servizi sostitutivi per soggetti con disabilità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RSA per anziani,la comunità alloggio,il gruppo appartamento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664" w:firstLine="707.0000000000005"/>
        <w:rPr/>
      </w:pPr>
      <w:r w:rsidDel="00000000" w:rsidR="00000000" w:rsidRPr="00000000">
        <w:rPr>
          <w:rtl w:val="0"/>
        </w:rPr>
        <w:tab/>
        <w:t xml:space="preserve">         Il docente</w:t>
      </w:r>
    </w:p>
    <w:p w:rsidR="00000000" w:rsidDel="00000000" w:rsidP="00000000" w:rsidRDefault="00000000" w:rsidRPr="00000000" w14:paraId="00000048">
      <w:pPr>
        <w:ind w:left="5664" w:firstLine="707.00000000000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664" w:firstLine="707.00000000000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664" w:firstLine="707.0000000000005"/>
        <w:rPr/>
      </w:pPr>
      <w:r w:rsidDel="00000000" w:rsidR="00000000" w:rsidRPr="00000000">
        <w:rPr>
          <w:rtl w:val="0"/>
        </w:rPr>
        <w:t xml:space="preserve">          Alunni </w:t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rPr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y7VeOr97zKRVfYEkurMM2Zd/RA==">CgMxLjAyCGguZ2pkZ3hzOAByITFSaThMdmxqaVQ5UUtfMmNOaWZOamduR2pRWUEzUDNNWA==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2024-06-04T07:22:00Z</dcterms:created>
  <dc:creator>CONEVRTINI</dc:creator>
</cp:coreProperties>
</file>