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45CA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PROGRAMMA DI TECNICA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AMMINISTRATIVA  ED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ECONOMIA SOCIALE</w:t>
      </w:r>
    </w:p>
    <w:p w:rsidR="00FB45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CLASSE 4 </w:t>
      </w:r>
      <w:r w:rsidR="001B7CD2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 xml:space="preserve"> SS </w:t>
      </w:r>
    </w:p>
    <w:p w:rsidR="00FB45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A.S. 202</w:t>
      </w:r>
      <w:r w:rsidR="001B7CD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1B7CD2">
        <w:rPr>
          <w:rFonts w:ascii="Times New Roman" w:eastAsia="Times New Roman" w:hAnsi="Times New Roman" w:cs="Times New Roman"/>
          <w:b/>
          <w:sz w:val="24"/>
        </w:rPr>
        <w:t>4</w:t>
      </w: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Calcoli percentuali e finanziari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Calcolo percentuale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Sopracento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sottocento</w:t>
      </w:r>
      <w:proofErr w:type="spellEnd"/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Formule di interesse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Formule del montante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Formule dello sconto commerciale</w:t>
      </w: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Bisogni ed attività economica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L’attività economica e i bisogni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bisogni sociali e socio sanitari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beni economici e i servizi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fasi dell’attività economica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produzione e la distribuzione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fattori produttivi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Risparmio e investimento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soggetti economici</w:t>
      </w: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documenti della compravendita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fattura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Fatturazione elettronica</w:t>
      </w: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L’azienda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Patrimonio aziendale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Reddito d’esercizio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Situazione patrimoniale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Situazione economica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Bilancio di esercizio</w:t>
      </w: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 compravendita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compravendita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Stipulazione del contratto</w:t>
      </w:r>
    </w:p>
    <w:p w:rsidR="00FB45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Elementi del contratto</w:t>
      </w:r>
    </w:p>
    <w:p w:rsid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5C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8E476A">
        <w:rPr>
          <w:rFonts w:ascii="Times New Roman" w:eastAsia="Times New Roman" w:hAnsi="Times New Roman" w:cs="Times New Roman"/>
          <w:b/>
          <w:bCs/>
          <w:sz w:val="24"/>
        </w:rPr>
        <w:t>I titoli di Credito</w:t>
      </w:r>
    </w:p>
    <w:p w:rsid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476A">
        <w:rPr>
          <w:rFonts w:ascii="Times New Roman" w:eastAsia="Times New Roman" w:hAnsi="Times New Roman" w:cs="Times New Roman"/>
          <w:sz w:val="24"/>
        </w:rPr>
        <w:t>Definizione e caratteristiche</w:t>
      </w:r>
    </w:p>
    <w:p w:rsid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Pagherò</w:t>
      </w:r>
    </w:p>
    <w:p w:rsid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Tratta</w:t>
      </w:r>
    </w:p>
    <w:p w:rsid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Assegno bancario e circolare</w:t>
      </w:r>
    </w:p>
    <w:p w:rsid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Avallo</w:t>
      </w:r>
    </w:p>
    <w:p w:rsidR="008E476A" w:rsidRPr="008E476A" w:rsidRDefault="008E47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Girata</w:t>
      </w:r>
    </w:p>
    <w:p w:rsidR="00FB45CA" w:rsidRDefault="00000000">
      <w:pPr>
        <w:spacing w:after="200" w:line="276" w:lineRule="auto"/>
        <w:ind w:left="637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docente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B45CA" w:rsidRDefault="00000000">
      <w:pPr>
        <w:spacing w:after="200" w:line="276" w:lineRule="auto"/>
        <w:ind w:left="637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Tiziana Mauro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45CA" w:rsidRDefault="00FB4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B4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CA"/>
    <w:rsid w:val="001B7CD2"/>
    <w:rsid w:val="00642B5E"/>
    <w:rsid w:val="008E476A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4DC9"/>
  <w15:docId w15:val="{0F854195-CF5D-4F92-80C0-726BB63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tiziana mauro</cp:lastModifiedBy>
  <cp:revision>3</cp:revision>
  <cp:lastPrinted>2024-05-28T18:04:00Z</cp:lastPrinted>
  <dcterms:created xsi:type="dcterms:W3CDTF">2023-06-06T06:21:00Z</dcterms:created>
  <dcterms:modified xsi:type="dcterms:W3CDTF">2024-05-28T18:04:00Z</dcterms:modified>
</cp:coreProperties>
</file>